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bidi w:val="0"/>
        <w:snapToGrid/>
        <w:spacing w:line="48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万泽珠海生物医药研发总部及产业化基地建设项目环境影响评价第一次公众参与信息公示</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eastAsia="宋体" w:cs="Times New Roman"/>
        </w:rPr>
      </w:pPr>
      <w:r>
        <w:rPr>
          <w:rFonts w:hint="default" w:ascii="Times New Roman" w:hAnsi="Times New Roman" w:eastAsia="宋体" w:cs="Times New Roman"/>
          <w:sz w:val="24"/>
          <w:szCs w:val="24"/>
        </w:rPr>
        <w:t>根据《环境影响评价公众参与办法》（生态环境部令第2018年第4号）要求，现将</w:t>
      </w:r>
      <w:r>
        <w:rPr>
          <w:rFonts w:hint="eastAsia" w:ascii="Times New Roman" w:hAnsi="Times New Roman" w:eastAsia="宋体" w:cs="Times New Roman"/>
          <w:sz w:val="24"/>
          <w:szCs w:val="24"/>
          <w:lang w:eastAsia="zh-CN"/>
        </w:rPr>
        <w:t>“万泽珠海生物医药研发总部及产业化基地建设项目</w:t>
      </w:r>
      <w:bookmarkStart w:id="0" w:name="_GoBack"/>
      <w:bookmarkEnd w:id="0"/>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有关环境影响评价信息进行公开，征求公众对该项目环境影响的意见</w:t>
      </w:r>
      <w:r>
        <w:rPr>
          <w:rFonts w:hint="default" w:ascii="Times New Roman" w:hAnsi="Times New Roman" w:eastAsia="宋体" w:cs="Times New Roma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eastAsia="zh-CN"/>
        </w:rPr>
        <w:t>建设项目名称及概要</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项目名称：万泽珠海生物医药研发总部及产业化基地建设（一期）项目</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建设单位：珠海市万泽医药有限公司</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建设地址：珠海（国家）高新技术产业开发区金鼎片区</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投资资金：78529万元</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法人代表：毕天晓</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建设性质：新建</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生产规模：年产4000万盒金双歧（片剂）和2000万盒定君生（硬胶囊）</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员工人数：600人，全部在厂区食宿</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工作制度：年工作300天，每天8小时</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厂房面积：53022.75m</w:t>
      </w:r>
      <w:r>
        <w:rPr>
          <w:rFonts w:hint="default" w:ascii="Times New Roman" w:hAnsi="Times New Roman" w:eastAsia="宋体" w:cs="Times New Roman"/>
          <w:color w:val="auto"/>
          <w:kern w:val="2"/>
          <w:sz w:val="24"/>
          <w:szCs w:val="24"/>
          <w:vertAlign w:val="superscript"/>
          <w:lang w:val="en-US" w:eastAsia="zh-CN" w:bidi="ar-SA"/>
        </w:rPr>
        <w:t>2</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eastAsia="zh-CN"/>
        </w:rPr>
        <w:t>建设单位名称和联系方式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建设单位名称：</w:t>
      </w:r>
      <w:r>
        <w:rPr>
          <w:rFonts w:hint="eastAsia" w:ascii="Times New Roman" w:hAnsi="Times New Roman" w:eastAsia="宋体" w:cs="Times New Roman"/>
          <w:sz w:val="24"/>
          <w:szCs w:val="24"/>
          <w:lang w:eastAsia="zh-CN"/>
        </w:rPr>
        <w:t>珠海市万泽医药有限公司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联系人：</w:t>
      </w:r>
      <w:r>
        <w:rPr>
          <w:rFonts w:hint="eastAsia" w:ascii="Times New Roman" w:hAnsi="Times New Roman" w:eastAsia="宋体" w:cs="Times New Roman"/>
          <w:sz w:val="24"/>
          <w:szCs w:val="24"/>
          <w:lang w:eastAsia="zh-CN"/>
        </w:rPr>
        <w:t>蔡永峰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联系方式：</w:t>
      </w:r>
      <w:r>
        <w:rPr>
          <w:rFonts w:hint="eastAsia" w:ascii="Times New Roman" w:hAnsi="Times New Roman" w:eastAsia="宋体" w:cs="Times New Roman"/>
          <w:sz w:val="24"/>
          <w:szCs w:val="24"/>
          <w:lang w:val="en-US" w:eastAsia="zh-CN"/>
        </w:rPr>
        <w:t>0755-83241679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联系</w:t>
      </w:r>
      <w:r>
        <w:rPr>
          <w:rFonts w:hint="default" w:ascii="Times New Roman" w:hAnsi="Times New Roman" w:eastAsia="宋体" w:cs="Times New Roman"/>
          <w:sz w:val="24"/>
          <w:szCs w:val="24"/>
          <w:lang w:eastAsia="zh-CN"/>
        </w:rPr>
        <w:t>地址：珠海市高新区唐家湾镇软件园路1号会展中心1#八层2单元A15室</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eastAsia="zh-CN"/>
        </w:rPr>
        <w:t>环境影响报告书编制单位名称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编制单位名称：深圳市中企怡华环保科技有限公司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联系人：杨社国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联系方式：</w:t>
      </w:r>
      <w:r>
        <w:rPr>
          <w:rFonts w:hint="eastAsia" w:ascii="Times New Roman" w:hAnsi="Times New Roman" w:eastAsia="宋体" w:cs="Times New Roman"/>
          <w:sz w:val="24"/>
          <w:szCs w:val="24"/>
          <w:lang w:val="en-US" w:eastAsia="zh-CN"/>
        </w:rPr>
        <w:t>17831188115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通讯地址：深圳市南山区科智西路</w:t>
      </w:r>
      <w:r>
        <w:rPr>
          <w:rFonts w:hint="default" w:ascii="Times New Roman" w:hAnsi="Times New Roman" w:eastAsia="宋体" w:cs="Times New Roman"/>
          <w:sz w:val="24"/>
          <w:szCs w:val="24"/>
          <w:lang w:val="en-US" w:eastAsia="zh-CN"/>
        </w:rPr>
        <w:t>5号园西工业区25栋一段3楼368号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电子邮箱：</w:t>
      </w:r>
      <w:r>
        <w:rPr>
          <w:rFonts w:hint="eastAsia" w:ascii="Times New Roman" w:hAnsi="Times New Roman" w:eastAsia="宋体" w:cs="Times New Roman"/>
          <w:sz w:val="24"/>
          <w:szCs w:val="24"/>
          <w:lang w:val="en-US" w:eastAsia="zh-CN"/>
        </w:rPr>
        <w:t>51113840</w:t>
      </w:r>
      <w:r>
        <w:rPr>
          <w:rFonts w:hint="default" w:ascii="Times New Roman" w:hAnsi="Times New Roman" w:eastAsia="宋体" w:cs="Times New Roman"/>
          <w:sz w:val="24"/>
          <w:szCs w:val="24"/>
          <w:lang w:val="en-US" w:eastAsia="zh-CN"/>
        </w:rPr>
        <w:t>@qq.com</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eastAsia="zh-CN"/>
        </w:rPr>
        <w:t>公众意见表链接</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公众可通过</w:t>
      </w:r>
      <w:r>
        <w:rPr>
          <w:rFonts w:hint="default" w:ascii="Times New Roman" w:hAnsi="Times New Roman" w:eastAsia="宋体" w:cs="Times New Roman"/>
          <w:sz w:val="24"/>
          <w:szCs w:val="24"/>
          <w:lang w:eastAsia="zh-CN"/>
        </w:rPr>
        <w:fldChar w:fldCharType="begin"/>
      </w:r>
      <w:r>
        <w:rPr>
          <w:rFonts w:hint="default" w:ascii="Times New Roman" w:hAnsi="Times New Roman" w:eastAsia="宋体" w:cs="Times New Roman"/>
          <w:sz w:val="24"/>
          <w:szCs w:val="24"/>
          <w:lang w:eastAsia="zh-CN"/>
        </w:rPr>
        <w:instrText xml:space="preserve"> HYPERLINK "http://www.mee.gov.cn/xxgk2018/xxgk/xxgk01/201810/t20181024_665329.html" </w:instrText>
      </w:r>
      <w:r>
        <w:rPr>
          <w:rFonts w:hint="default" w:ascii="Times New Roman" w:hAnsi="Times New Roman" w:eastAsia="宋体" w:cs="Times New Roman"/>
          <w:sz w:val="24"/>
          <w:szCs w:val="24"/>
          <w:lang w:eastAsia="zh-CN"/>
        </w:rPr>
        <w:fldChar w:fldCharType="separate"/>
      </w:r>
      <w:r>
        <w:rPr>
          <w:rFonts w:hint="default" w:ascii="Times New Roman" w:hAnsi="Times New Roman" w:eastAsia="宋体" w:cs="Times New Roman"/>
          <w:sz w:val="24"/>
          <w:szCs w:val="24"/>
          <w:lang w:eastAsia="zh-CN"/>
        </w:rPr>
        <w:t>http://www.mee.gov.cn/xxgk2018/xxgk/xxgk01/201810/t20181024_665329.html</w:t>
      </w:r>
      <w:r>
        <w:rPr>
          <w:rFonts w:hint="default" w:ascii="Times New Roman" w:hAnsi="Times New Roman" w:eastAsia="宋体" w:cs="Times New Roman"/>
          <w:sz w:val="24"/>
          <w:szCs w:val="24"/>
          <w:lang w:eastAsia="zh-CN"/>
        </w:rPr>
        <w:fldChar w:fldCharType="end"/>
      </w:r>
      <w:r>
        <w:rPr>
          <w:rFonts w:hint="default" w:ascii="Times New Roman" w:hAnsi="Times New Roman" w:eastAsia="宋体" w:cs="Times New Roman"/>
          <w:sz w:val="24"/>
          <w:szCs w:val="24"/>
          <w:lang w:eastAsia="zh-CN"/>
        </w:rPr>
        <w:t>，自行下载。</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eastAsia="zh-CN"/>
        </w:rPr>
        <w:t>提交公众意见表的方式和途径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公众可通过公示指定地址发送信函、电话等方式向建设单位进行反馈，发表对本工程建设及环评工作的意见和看法。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sz w:val="24"/>
          <w:szCs w:val="24"/>
        </w:rPr>
      </w:pPr>
      <w:r>
        <w:rPr>
          <w:rFonts w:hint="eastAsia"/>
          <w:sz w:val="24"/>
          <w:szCs w:val="24"/>
        </w:rPr>
        <w:t>珠海市万泽医药有限公司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2020年7月15日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44BE7"/>
    <w:multiLevelType w:val="singleLevel"/>
    <w:tmpl w:val="2E044BE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8E47AD"/>
    <w:rsid w:val="141A1937"/>
    <w:rsid w:val="25135233"/>
    <w:rsid w:val="296E0DDF"/>
    <w:rsid w:val="313F0812"/>
    <w:rsid w:val="3DAF05C8"/>
    <w:rsid w:val="557068E1"/>
    <w:rsid w:val="5A42299F"/>
    <w:rsid w:val="5BE707D9"/>
    <w:rsid w:val="63674CC5"/>
    <w:rsid w:val="645D7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Calibri" w:cs="宋体"/>
      <w:color w:val="000000"/>
      <w:sz w:val="24"/>
      <w:szCs w:val="24"/>
      <w:lang w:val="en-US" w:eastAsia="zh-CN" w:bidi="ar-SA"/>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2020-08-17T01:38:00Z</dcterms:created>
  <dc:creator>Administrator</dc:creator>
  <cp:lastModifiedBy>陈柄烨</cp:lastModifiedBy>
  <dcterms:modified xsi:type="dcterms:W3CDTF">2020-09-04T10:13:29Z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